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00" w:rsidRDefault="000A2600" w:rsidP="000A2600">
      <w:pPr>
        <w:jc w:val="center"/>
      </w:pPr>
    </w:p>
    <w:p w:rsidR="007F1594" w:rsidRDefault="007F1594" w:rsidP="000A2600">
      <w:pPr>
        <w:jc w:val="center"/>
      </w:pPr>
    </w:p>
    <w:p w:rsidR="007F1594" w:rsidRDefault="00947B00" w:rsidP="000A2600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5940425" cy="8148114"/>
            <wp:effectExtent l="19050" t="0" r="3175" b="0"/>
            <wp:docPr id="1" name="Рисунок 1" descr="C:\Users\Admin\Desktop\Scanitto_2019-09-28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itto_2019-09-28_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8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594" w:rsidRDefault="007F1594" w:rsidP="000A2600">
      <w:pPr>
        <w:jc w:val="center"/>
      </w:pPr>
    </w:p>
    <w:p w:rsidR="007F1594" w:rsidRDefault="007F1594" w:rsidP="000A2600">
      <w:pPr>
        <w:jc w:val="center"/>
      </w:pPr>
    </w:p>
    <w:p w:rsidR="007F1594" w:rsidRDefault="007F1594" w:rsidP="00947B00">
      <w:pPr>
        <w:ind w:firstLine="0"/>
      </w:pPr>
    </w:p>
    <w:p w:rsidR="007F1594" w:rsidRPr="007F1594" w:rsidRDefault="007F1594" w:rsidP="000A2600">
      <w:pPr>
        <w:jc w:val="center"/>
      </w:pPr>
    </w:p>
    <w:p w:rsidR="006A0902" w:rsidRPr="000A2600" w:rsidRDefault="006A0902" w:rsidP="000A2600">
      <w:pPr>
        <w:jc w:val="center"/>
        <w:rPr>
          <w:b/>
          <w:sz w:val="28"/>
          <w:szCs w:val="28"/>
          <w:lang w:val="ru-RU"/>
        </w:rPr>
      </w:pPr>
      <w:r w:rsidRPr="000A2600">
        <w:rPr>
          <w:b/>
          <w:sz w:val="28"/>
          <w:szCs w:val="28"/>
        </w:rPr>
        <w:lastRenderedPageBreak/>
        <w:t>I</w:t>
      </w:r>
      <w:r w:rsidRPr="000A2600">
        <w:rPr>
          <w:b/>
          <w:sz w:val="28"/>
          <w:szCs w:val="28"/>
          <w:lang w:val="ru-RU"/>
        </w:rPr>
        <w:t xml:space="preserve"> Общие положения.</w:t>
      </w:r>
    </w:p>
    <w:p w:rsidR="006A0902" w:rsidRPr="000A2600" w:rsidRDefault="006A0902">
      <w:pPr>
        <w:rPr>
          <w:sz w:val="28"/>
          <w:szCs w:val="28"/>
          <w:lang w:val="ru-RU"/>
        </w:rPr>
      </w:pPr>
      <w:r w:rsidRPr="000A2600">
        <w:rPr>
          <w:sz w:val="28"/>
          <w:szCs w:val="28"/>
          <w:lang w:val="ru-RU"/>
        </w:rPr>
        <w:t xml:space="preserve"> 1.1. Настоящий порядок индивидуального учета результатов освоения обучающимися образовательных программ и хранения в архивах информации об этих результатах на бумажных носителях (далее — порядок) разработан с целью определения общих правил индивидуального учета результатов освоения обучающимися образова</w:t>
      </w:r>
      <w:r w:rsidR="000A2600">
        <w:rPr>
          <w:sz w:val="28"/>
          <w:szCs w:val="28"/>
          <w:lang w:val="ru-RU"/>
        </w:rPr>
        <w:t>тельных программ                     в ООО «НЦПИЭ</w:t>
      </w:r>
      <w:r w:rsidRPr="000A2600">
        <w:rPr>
          <w:sz w:val="28"/>
          <w:szCs w:val="28"/>
          <w:lang w:val="ru-RU"/>
        </w:rPr>
        <w:t xml:space="preserve">» и порядка хранения этих результатов. </w:t>
      </w:r>
    </w:p>
    <w:p w:rsidR="006A0902" w:rsidRPr="000A2600" w:rsidRDefault="006A0902">
      <w:pPr>
        <w:rPr>
          <w:sz w:val="28"/>
          <w:szCs w:val="28"/>
          <w:lang w:val="ru-RU"/>
        </w:rPr>
      </w:pPr>
      <w:r w:rsidRPr="000A2600">
        <w:rPr>
          <w:sz w:val="28"/>
          <w:szCs w:val="28"/>
          <w:lang w:val="ru-RU"/>
        </w:rPr>
        <w:t xml:space="preserve">1.2. Настоящий порядок разработан в соответствии с Федеральным законом от 29.12.2012 г. № 273 "Об образовании в Российской Федерации". </w:t>
      </w:r>
    </w:p>
    <w:p w:rsidR="006A0902" w:rsidRPr="000A2600" w:rsidRDefault="006A0902">
      <w:pPr>
        <w:rPr>
          <w:sz w:val="28"/>
          <w:szCs w:val="28"/>
          <w:lang w:val="ru-RU"/>
        </w:rPr>
      </w:pPr>
      <w:r w:rsidRPr="000A2600">
        <w:rPr>
          <w:sz w:val="28"/>
          <w:szCs w:val="28"/>
          <w:lang w:val="ru-RU"/>
        </w:rPr>
        <w:t>1.3. Настоящий порядок является локальным нормативным актом, регулирующим организацию индивидуального учета, освоения обучающимися образова</w:t>
      </w:r>
      <w:r w:rsidR="000A2600">
        <w:rPr>
          <w:sz w:val="28"/>
          <w:szCs w:val="28"/>
          <w:lang w:val="ru-RU"/>
        </w:rPr>
        <w:t>тельных программ в ООО «НЦПИЭ</w:t>
      </w:r>
      <w:r w:rsidRPr="000A2600">
        <w:rPr>
          <w:sz w:val="28"/>
          <w:szCs w:val="28"/>
          <w:lang w:val="ru-RU"/>
        </w:rPr>
        <w:t xml:space="preserve">» и хранении информации об этих результатах на бумажных носителях. </w:t>
      </w:r>
    </w:p>
    <w:p w:rsidR="006A0902" w:rsidRPr="000A2600" w:rsidRDefault="006A0902">
      <w:pPr>
        <w:rPr>
          <w:sz w:val="28"/>
          <w:szCs w:val="28"/>
          <w:lang w:val="ru-RU"/>
        </w:rPr>
      </w:pPr>
      <w:r w:rsidRPr="000A2600">
        <w:rPr>
          <w:b/>
          <w:sz w:val="28"/>
          <w:szCs w:val="28"/>
        </w:rPr>
        <w:t>II</w:t>
      </w:r>
      <w:r w:rsidRPr="000A2600">
        <w:rPr>
          <w:b/>
          <w:sz w:val="28"/>
          <w:szCs w:val="28"/>
          <w:lang w:val="ru-RU"/>
        </w:rPr>
        <w:t xml:space="preserve"> Осуществление индивидуального учета результатов освоения обучающимися</w:t>
      </w:r>
      <w:r w:rsidRPr="000A2600">
        <w:rPr>
          <w:sz w:val="28"/>
          <w:szCs w:val="28"/>
          <w:lang w:val="ru-RU"/>
        </w:rPr>
        <w:t xml:space="preserve"> образовательных программ.</w:t>
      </w:r>
    </w:p>
    <w:p w:rsidR="006A0902" w:rsidRPr="000A2600" w:rsidRDefault="006A0902">
      <w:pPr>
        <w:rPr>
          <w:sz w:val="28"/>
          <w:szCs w:val="28"/>
          <w:lang w:val="ru-RU"/>
        </w:rPr>
      </w:pPr>
      <w:r w:rsidRPr="000A2600">
        <w:rPr>
          <w:sz w:val="28"/>
          <w:szCs w:val="28"/>
          <w:lang w:val="ru-RU"/>
        </w:rPr>
        <w:t xml:space="preserve"> 2.1. Индивидуальный учет результатов освоения обучающимся образовательной программы осуществляется на бумажных носителях в соответствии с формами, утвержденными в ООО «НЦПИЭ». </w:t>
      </w:r>
    </w:p>
    <w:p w:rsidR="006A0902" w:rsidRPr="000A2600" w:rsidRDefault="006A0902">
      <w:pPr>
        <w:rPr>
          <w:sz w:val="28"/>
          <w:szCs w:val="28"/>
          <w:lang w:val="ru-RU"/>
        </w:rPr>
      </w:pPr>
      <w:r w:rsidRPr="000A2600">
        <w:rPr>
          <w:sz w:val="28"/>
          <w:szCs w:val="28"/>
          <w:lang w:val="ru-RU"/>
        </w:rPr>
        <w:t xml:space="preserve">2.2. К бумажным носителям индивидуального учета результатов освоения обучающимся образовательной программы относятся: • ведомости промежуточной аттестации; • протоколы итоговой аттестации; • документы об окончании образовательной программы. </w:t>
      </w:r>
    </w:p>
    <w:p w:rsidR="006A0902" w:rsidRPr="000A2600" w:rsidRDefault="006A0902">
      <w:pPr>
        <w:rPr>
          <w:sz w:val="28"/>
          <w:szCs w:val="28"/>
          <w:lang w:val="ru-RU"/>
        </w:rPr>
      </w:pPr>
      <w:r w:rsidRPr="000A2600">
        <w:rPr>
          <w:sz w:val="28"/>
          <w:szCs w:val="28"/>
          <w:lang w:val="ru-RU"/>
        </w:rPr>
        <w:t>2.3. Порядок заполнения и сроки сдачи аттестационных ведомостей определены положением о промежуточной аттестации обучающихся.</w:t>
      </w:r>
    </w:p>
    <w:p w:rsidR="006A0902" w:rsidRPr="000A2600" w:rsidRDefault="006A0902">
      <w:pPr>
        <w:rPr>
          <w:sz w:val="28"/>
          <w:szCs w:val="28"/>
          <w:lang w:val="ru-RU"/>
        </w:rPr>
      </w:pPr>
      <w:r w:rsidRPr="000A2600">
        <w:rPr>
          <w:sz w:val="28"/>
          <w:szCs w:val="28"/>
          <w:lang w:val="ru-RU"/>
        </w:rPr>
        <w:t xml:space="preserve"> 2.4. Результаты итоговой аттестации обучающихся оформляются протоколами заседаний экзаменационной комиссии. </w:t>
      </w:r>
    </w:p>
    <w:p w:rsidR="006A0902" w:rsidRPr="000A2600" w:rsidRDefault="006A0902">
      <w:pPr>
        <w:rPr>
          <w:b/>
          <w:sz w:val="28"/>
          <w:szCs w:val="28"/>
          <w:lang w:val="ru-RU"/>
        </w:rPr>
      </w:pPr>
      <w:r w:rsidRPr="000A2600">
        <w:rPr>
          <w:b/>
          <w:sz w:val="28"/>
          <w:szCs w:val="28"/>
        </w:rPr>
        <w:t>III</w:t>
      </w:r>
      <w:r w:rsidRPr="000A2600">
        <w:rPr>
          <w:b/>
          <w:sz w:val="28"/>
          <w:szCs w:val="28"/>
          <w:lang w:val="ru-RU"/>
        </w:rPr>
        <w:t xml:space="preserve"> Осуществление хранения в архивах информации о результатах освоения обучающимися образовательных программ.</w:t>
      </w:r>
    </w:p>
    <w:p w:rsidR="00FE3992" w:rsidRPr="000A2600" w:rsidRDefault="006A0902">
      <w:pPr>
        <w:rPr>
          <w:sz w:val="28"/>
          <w:szCs w:val="28"/>
          <w:lang w:val="ru-RU"/>
        </w:rPr>
      </w:pPr>
      <w:r w:rsidRPr="000A2600">
        <w:rPr>
          <w:sz w:val="28"/>
          <w:szCs w:val="28"/>
          <w:lang w:val="ru-RU"/>
        </w:rPr>
        <w:t xml:space="preserve"> 3.1 Бумажные носители индивидуального учета результатов освоения обучающимся образовательной программы хранятся в соответствии с утвержденной номенклатурой дел.</w:t>
      </w:r>
    </w:p>
    <w:sectPr w:rsidR="00FE3992" w:rsidRPr="000A2600" w:rsidSect="00FE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A0902"/>
    <w:rsid w:val="000A2600"/>
    <w:rsid w:val="004505BD"/>
    <w:rsid w:val="0057085D"/>
    <w:rsid w:val="00574F0F"/>
    <w:rsid w:val="006A0902"/>
    <w:rsid w:val="006F1E33"/>
    <w:rsid w:val="0074371E"/>
    <w:rsid w:val="007F1594"/>
    <w:rsid w:val="00947B00"/>
    <w:rsid w:val="009B239E"/>
    <w:rsid w:val="00AC7241"/>
    <w:rsid w:val="00C267F3"/>
    <w:rsid w:val="00FE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BD"/>
  </w:style>
  <w:style w:type="paragraph" w:styleId="1">
    <w:name w:val="heading 1"/>
    <w:basedOn w:val="a"/>
    <w:next w:val="a"/>
    <w:link w:val="10"/>
    <w:uiPriority w:val="9"/>
    <w:qFormat/>
    <w:rsid w:val="004505BD"/>
    <w:pPr>
      <w:pBdr>
        <w:bottom w:val="single" w:sz="12" w:space="1" w:color="548AB7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05BD"/>
    <w:pPr>
      <w:pBdr>
        <w:bottom w:val="single" w:sz="8" w:space="1" w:color="94B6D2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05BD"/>
    <w:pPr>
      <w:pBdr>
        <w:bottom w:val="single" w:sz="4" w:space="1" w:color="BED3E4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05BD"/>
    <w:pPr>
      <w:pBdr>
        <w:bottom w:val="single" w:sz="4" w:space="2" w:color="D4E1ED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05B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94B6D2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05B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94B6D2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05B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05B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05B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5BD"/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505BD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505BD"/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505BD"/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505BD"/>
    <w:rPr>
      <w:rFonts w:asciiTheme="majorHAnsi" w:eastAsiaTheme="majorEastAsia" w:hAnsiTheme="majorHAnsi" w:cstheme="majorBidi"/>
      <w:color w:val="94B6D2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505BD"/>
    <w:rPr>
      <w:rFonts w:asciiTheme="majorHAnsi" w:eastAsiaTheme="majorEastAsia" w:hAnsiTheme="majorHAnsi" w:cstheme="majorBidi"/>
      <w:i/>
      <w:iCs/>
      <w:color w:val="94B6D2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505BD"/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505BD"/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505BD"/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05B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05BD"/>
    <w:pPr>
      <w:pBdr>
        <w:top w:val="single" w:sz="8" w:space="10" w:color="C9DAE8" w:themeColor="accent1" w:themeTint="7F"/>
        <w:bottom w:val="single" w:sz="24" w:space="15" w:color="A5AB81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505BD"/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505B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505BD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505BD"/>
    <w:rPr>
      <w:b/>
      <w:bCs/>
      <w:spacing w:val="0"/>
    </w:rPr>
  </w:style>
  <w:style w:type="character" w:styleId="a9">
    <w:name w:val="Emphasis"/>
    <w:uiPriority w:val="20"/>
    <w:qFormat/>
    <w:rsid w:val="004505B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505B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505BD"/>
  </w:style>
  <w:style w:type="paragraph" w:styleId="ac">
    <w:name w:val="List Paragraph"/>
    <w:basedOn w:val="a"/>
    <w:uiPriority w:val="34"/>
    <w:qFormat/>
    <w:rsid w:val="004505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05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505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505BD"/>
    <w:pPr>
      <w:pBdr>
        <w:top w:val="single" w:sz="12" w:space="10" w:color="D4E1ED" w:themeColor="accent1" w:themeTint="66"/>
        <w:left w:val="single" w:sz="36" w:space="4" w:color="94B6D2" w:themeColor="accent1"/>
        <w:bottom w:val="single" w:sz="24" w:space="10" w:color="A5AB81" w:themeColor="accent3"/>
        <w:right w:val="single" w:sz="36" w:space="4" w:color="94B6D2" w:themeColor="accent1"/>
      </w:pBdr>
      <w:shd w:val="clear" w:color="auto" w:fill="94B6D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505B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4B6D2" w:themeFill="accent1"/>
    </w:rPr>
  </w:style>
  <w:style w:type="character" w:styleId="af">
    <w:name w:val="Subtle Emphasis"/>
    <w:uiPriority w:val="19"/>
    <w:qFormat/>
    <w:rsid w:val="004505B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505BD"/>
    <w:rPr>
      <w:b/>
      <w:bCs/>
      <w:i/>
      <w:iCs/>
      <w:color w:val="94B6D2" w:themeColor="accent1"/>
      <w:sz w:val="22"/>
      <w:szCs w:val="22"/>
    </w:rPr>
  </w:style>
  <w:style w:type="character" w:styleId="af1">
    <w:name w:val="Subtle Reference"/>
    <w:uiPriority w:val="31"/>
    <w:qFormat/>
    <w:rsid w:val="004505BD"/>
    <w:rPr>
      <w:color w:val="auto"/>
      <w:u w:val="single" w:color="A5AB81" w:themeColor="accent3"/>
    </w:rPr>
  </w:style>
  <w:style w:type="character" w:styleId="af2">
    <w:name w:val="Intense Reference"/>
    <w:basedOn w:val="a0"/>
    <w:uiPriority w:val="32"/>
    <w:qFormat/>
    <w:rsid w:val="004505BD"/>
    <w:rPr>
      <w:b/>
      <w:bCs/>
      <w:color w:val="80865A" w:themeColor="accent3" w:themeShade="BF"/>
      <w:u w:val="single" w:color="A5AB81" w:themeColor="accent3"/>
    </w:rPr>
  </w:style>
  <w:style w:type="character" w:styleId="af3">
    <w:name w:val="Book Title"/>
    <w:basedOn w:val="a0"/>
    <w:uiPriority w:val="33"/>
    <w:qFormat/>
    <w:rsid w:val="004505B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505BD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947B0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47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2019-09-27T17:43:00Z</cp:lastPrinted>
  <dcterms:created xsi:type="dcterms:W3CDTF">2019-09-27T17:23:00Z</dcterms:created>
  <dcterms:modified xsi:type="dcterms:W3CDTF">2019-09-28T10:36:00Z</dcterms:modified>
</cp:coreProperties>
</file>